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6630" w14:textId="77777777" w:rsidR="00EC24D2" w:rsidRPr="009C2EB5" w:rsidRDefault="00EC24D2" w:rsidP="00EC24D2">
      <w:pPr>
        <w:spacing w:line="259" w:lineRule="auto"/>
        <w:ind w:right="-613" w:hanging="284"/>
        <w:jc w:val="center"/>
        <w:rPr>
          <w:rFonts w:asciiTheme="minorHAnsi" w:eastAsiaTheme="minorHAnsi" w:hAnsiTheme="minorHAnsi" w:cstheme="minorHAnsi"/>
          <w:b/>
          <w:sz w:val="28"/>
          <w:szCs w:val="28"/>
          <w:lang w:val="ga-IE"/>
        </w:rPr>
      </w:pPr>
      <w:r w:rsidRPr="009C2EB5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 xml:space="preserve">FOIRM IARRATAIS AR CHÚRSAÍ SAMHRAIDH AR LÍNE DO MHÚINTEOIRÍ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2022</w:t>
      </w:r>
    </w:p>
    <w:p w14:paraId="433C15D4" w14:textId="77777777" w:rsidR="00EC24D2" w:rsidRDefault="00EC24D2" w:rsidP="00EC24D2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ga-IE"/>
        </w:rPr>
      </w:pPr>
    </w:p>
    <w:p w14:paraId="731E5069" w14:textId="77777777" w:rsidR="00EC24D2" w:rsidRPr="009C2EB5" w:rsidRDefault="00EC24D2" w:rsidP="00EC24D2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</w:pPr>
      <w:r w:rsidRPr="009C2EB5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Ba cheart Leabhrán na Soláthraithe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2022</w:t>
      </w:r>
      <w:r w:rsidRPr="009C2EB5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,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an nóta atá ar shúiomh ghréasáin ionad Oideachais, Dhroim Conrach, </w:t>
      </w:r>
      <w:r w:rsidRPr="009C2EB5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na critéir chun Cúrsaí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2022</w:t>
      </w:r>
      <w:r w:rsidRPr="009C2EB5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 a fhaomhadh agus an ghluais téarmaí a léamh go cúramach sula gcomhlánaítear an fhoirm seo.</w:t>
      </w:r>
    </w:p>
    <w:p w14:paraId="6CFFC9A6" w14:textId="77777777" w:rsidR="00EC24D2" w:rsidRPr="009C2EB5" w:rsidRDefault="00EC24D2" w:rsidP="00EC24D2">
      <w:pPr>
        <w:spacing w:before="25" w:line="258" w:lineRule="auto"/>
        <w:ind w:right="149"/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</w:pP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Dearbhaím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léigh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agus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ghlac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leis na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riachtanais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agus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na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critéir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riaracháin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do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sholáthróirí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cúrsaí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samhraidh</w:t>
      </w:r>
      <w:proofErr w:type="spellEnd"/>
      <w:r w:rsidRPr="009C2EB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2BE7C8BC" w14:textId="77777777" w:rsidR="00EC24D2" w:rsidRPr="005E44B4" w:rsidRDefault="00EC24D2" w:rsidP="00EC24D2">
      <w:pPr>
        <w:spacing w:before="25" w:line="252" w:lineRule="auto"/>
        <w:ind w:right="149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760CAFA2" w14:textId="77777777" w:rsidR="00EC24D2" w:rsidRPr="009C2EB5" w:rsidRDefault="00EC24D2" w:rsidP="00EC24D2">
      <w:pPr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</w:pP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Síniú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(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Soláthraí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an </w:t>
      </w:r>
      <w:proofErr w:type="spellStart"/>
      <w:proofErr w:type="gram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chúrsa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)…</w:t>
      </w:r>
      <w:proofErr w:type="gram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…………………</w:t>
      </w:r>
    </w:p>
    <w:p w14:paraId="5FBAC3CC" w14:textId="77777777" w:rsidR="00EC24D2" w:rsidRPr="005E44B4" w:rsidRDefault="00EC24D2" w:rsidP="00EC24D2">
      <w:pPr>
        <w:rPr>
          <w:rFonts w:ascii="Arial" w:eastAsia="Arial" w:hAnsi="Arial" w:cs="Arial"/>
          <w:b/>
          <w:spacing w:val="-1"/>
          <w:sz w:val="20"/>
          <w:szCs w:val="20"/>
          <w:lang w:bidi="ga-IE"/>
        </w:rPr>
      </w:pPr>
    </w:p>
    <w:p w14:paraId="1AF66352" w14:textId="77777777" w:rsidR="00EC24D2" w:rsidRPr="00A457CC" w:rsidRDefault="00EC24D2" w:rsidP="00EC24D2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Táim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sásta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go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bhfuil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Ionad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Dhroim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Conrach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atá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tugtha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agam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bhainimid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úsáid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as do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chuid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aon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chríche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bith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ach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amháin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maidir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d’iarratas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</w:t>
      </w:r>
    </w:p>
    <w:p w14:paraId="794CFE14" w14:textId="77777777" w:rsidR="00EC24D2" w:rsidRPr="00A457CC" w:rsidRDefault="00EC24D2" w:rsidP="00EC24D2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an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seo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phróisis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fhaofa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agus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monatóireacht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roinnimid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haon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pháirtí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eile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  </w:t>
      </w:r>
    </w:p>
    <w:p w14:paraId="19BC3570" w14:textId="77777777" w:rsidR="00EC24D2" w:rsidRPr="00A457CC" w:rsidRDefault="00EC24D2" w:rsidP="00EC24D2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</w:p>
    <w:p w14:paraId="645ABA04" w14:textId="77777777" w:rsidR="00EC24D2" w:rsidRPr="00A457CC" w:rsidRDefault="00EC24D2" w:rsidP="00EC24D2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Síniú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(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Soláthraí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proofErr w:type="gram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)…</w:t>
      </w:r>
      <w:proofErr w:type="gram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……………………………….</w:t>
      </w:r>
    </w:p>
    <w:p w14:paraId="079F0B5D" w14:textId="77777777" w:rsidR="00EC24D2" w:rsidRPr="005E44B4" w:rsidRDefault="00EC24D2" w:rsidP="00EC24D2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7B83B570" w14:textId="77777777" w:rsidR="00EC24D2" w:rsidRPr="00A457CC" w:rsidRDefault="00EC24D2" w:rsidP="00EC24D2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ga-IE"/>
        </w:rPr>
      </w:pPr>
      <w:r w:rsidRPr="00A457CC">
        <w:rPr>
          <w:rFonts w:asciiTheme="minorHAnsi" w:eastAsiaTheme="minorHAnsi" w:hAnsiTheme="minorHAnsi" w:cstheme="minorHAnsi"/>
          <w:sz w:val="22"/>
          <w:szCs w:val="22"/>
          <w:u w:val="single"/>
          <w:lang w:val="ga-IE"/>
        </w:rPr>
        <w:t>Ní phróiseálfar foirmeacha neamhiomlána</w:t>
      </w:r>
    </w:p>
    <w:p w14:paraId="06D494E8" w14:textId="77777777" w:rsidR="00EC24D2" w:rsidRPr="00A457CC" w:rsidRDefault="00EC24D2" w:rsidP="00EC24D2">
      <w:pPr>
        <w:pStyle w:val="ListParagraph"/>
        <w:numPr>
          <w:ilvl w:val="0"/>
          <w:numId w:val="1"/>
        </w:numPr>
        <w:rPr>
          <w:rFonts w:cstheme="minorHAnsi"/>
          <w:b/>
          <w:lang w:val="ga-IE"/>
        </w:rPr>
      </w:pPr>
      <w:r w:rsidRPr="00A457CC">
        <w:rPr>
          <w:rFonts w:cstheme="minorHAnsi"/>
          <w:b/>
          <w:bCs/>
          <w:lang w:val="ga-IE"/>
        </w:rPr>
        <w:t xml:space="preserve">Sonraí Teagmhála an tSoláthraí: 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2497"/>
        <w:gridCol w:w="6519"/>
      </w:tblGrid>
      <w:tr w:rsidR="00EC24D2" w:rsidRPr="005E44B4" w14:paraId="1AC7E97D" w14:textId="77777777" w:rsidTr="00EC24D2">
        <w:trPr>
          <w:trHeight w:val="397"/>
        </w:trPr>
        <w:tc>
          <w:tcPr>
            <w:tcW w:w="1385" w:type="pct"/>
          </w:tcPr>
          <w:p w14:paraId="24614EA4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Soláthraí Cúrsa:</w:t>
            </w:r>
          </w:p>
          <w:p w14:paraId="4412B28F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3615" w:type="pct"/>
          </w:tcPr>
          <w:p w14:paraId="1C58EEA5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0616A51F" w14:textId="77777777" w:rsidTr="00EC24D2">
        <w:trPr>
          <w:trHeight w:val="397"/>
        </w:trPr>
        <w:tc>
          <w:tcPr>
            <w:tcW w:w="1385" w:type="pct"/>
          </w:tcPr>
          <w:p w14:paraId="02552712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Stiúrthóir Cúrsa:</w:t>
            </w:r>
          </w:p>
        </w:tc>
        <w:tc>
          <w:tcPr>
            <w:tcW w:w="3615" w:type="pct"/>
          </w:tcPr>
          <w:p w14:paraId="17C89C08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4CB7F6A4" w14:textId="77777777" w:rsidTr="00EC24D2">
        <w:trPr>
          <w:trHeight w:val="397"/>
        </w:trPr>
        <w:tc>
          <w:tcPr>
            <w:tcW w:w="1385" w:type="pct"/>
          </w:tcPr>
          <w:p w14:paraId="2DC941F2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Seoladh:</w:t>
            </w:r>
          </w:p>
        </w:tc>
        <w:tc>
          <w:tcPr>
            <w:tcW w:w="3615" w:type="pct"/>
          </w:tcPr>
          <w:p w14:paraId="1CF3B6C9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44C6D6B5" w14:textId="77777777" w:rsidTr="00EC24D2">
        <w:trPr>
          <w:trHeight w:val="397"/>
        </w:trPr>
        <w:tc>
          <w:tcPr>
            <w:tcW w:w="1385" w:type="pct"/>
          </w:tcPr>
          <w:p w14:paraId="487DBF34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Guthán:</w:t>
            </w:r>
          </w:p>
        </w:tc>
        <w:tc>
          <w:tcPr>
            <w:tcW w:w="3615" w:type="pct"/>
          </w:tcPr>
          <w:p w14:paraId="1B1D0EA0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2FD14151" w14:textId="77777777" w:rsidTr="00EC24D2">
        <w:trPr>
          <w:trHeight w:val="397"/>
        </w:trPr>
        <w:tc>
          <w:tcPr>
            <w:tcW w:w="1385" w:type="pct"/>
          </w:tcPr>
          <w:p w14:paraId="1B27BBA4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Facs: </w:t>
            </w:r>
          </w:p>
        </w:tc>
        <w:tc>
          <w:tcPr>
            <w:tcW w:w="3615" w:type="pct"/>
          </w:tcPr>
          <w:p w14:paraId="5E564CE8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52D6A9AC" w14:textId="77777777" w:rsidTr="00EC24D2">
        <w:trPr>
          <w:trHeight w:val="397"/>
        </w:trPr>
        <w:tc>
          <w:tcPr>
            <w:tcW w:w="1385" w:type="pct"/>
          </w:tcPr>
          <w:p w14:paraId="09C37C86" w14:textId="77777777" w:rsidR="00EC24D2" w:rsidRPr="00A457CC" w:rsidRDefault="00EC24D2" w:rsidP="006D7E9B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Ríomhphost: </w:t>
            </w:r>
          </w:p>
        </w:tc>
        <w:tc>
          <w:tcPr>
            <w:tcW w:w="3615" w:type="pct"/>
          </w:tcPr>
          <w:p w14:paraId="2B8CC7B8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645DF419" w14:textId="77777777" w:rsidTr="00EC24D2">
        <w:trPr>
          <w:trHeight w:val="373"/>
        </w:trPr>
        <w:tc>
          <w:tcPr>
            <w:tcW w:w="1385" w:type="pct"/>
          </w:tcPr>
          <w:p w14:paraId="1037FE6F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www: </w:t>
            </w:r>
          </w:p>
        </w:tc>
        <w:tc>
          <w:tcPr>
            <w:tcW w:w="3615" w:type="pct"/>
          </w:tcPr>
          <w:p w14:paraId="4F289EB9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31CBCB74" w14:textId="77777777" w:rsidTr="00EC24D2">
        <w:trPr>
          <w:trHeight w:val="397"/>
        </w:trPr>
        <w:tc>
          <w:tcPr>
            <w:tcW w:w="1385" w:type="pct"/>
          </w:tcPr>
          <w:p w14:paraId="036A5B92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Teagmhálaí Malartach Ainmnithe:</w:t>
            </w:r>
          </w:p>
        </w:tc>
        <w:tc>
          <w:tcPr>
            <w:tcW w:w="3615" w:type="pct"/>
          </w:tcPr>
          <w:p w14:paraId="2247A684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0B3C903A" w14:textId="77777777" w:rsidTr="00EC24D2">
        <w:trPr>
          <w:trHeight w:val="397"/>
        </w:trPr>
        <w:tc>
          <w:tcPr>
            <w:tcW w:w="1385" w:type="pct"/>
          </w:tcPr>
          <w:p w14:paraId="7248EF23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Guthán: </w:t>
            </w:r>
          </w:p>
        </w:tc>
        <w:tc>
          <w:tcPr>
            <w:tcW w:w="3615" w:type="pct"/>
          </w:tcPr>
          <w:p w14:paraId="730B1549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53FFC20C" w14:textId="77777777" w:rsidTr="00EC24D2">
        <w:trPr>
          <w:trHeight w:val="395"/>
        </w:trPr>
        <w:tc>
          <w:tcPr>
            <w:tcW w:w="1385" w:type="pct"/>
          </w:tcPr>
          <w:p w14:paraId="2D75BA8B" w14:textId="77777777" w:rsidR="00EC24D2" w:rsidRPr="00A457CC" w:rsidRDefault="00EC24D2" w:rsidP="006D7E9B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Ríomhphost: </w:t>
            </w:r>
          </w:p>
        </w:tc>
        <w:tc>
          <w:tcPr>
            <w:tcW w:w="3615" w:type="pct"/>
          </w:tcPr>
          <w:p w14:paraId="18822630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15C4328F" w14:textId="77777777" w:rsidR="00EC24D2" w:rsidRPr="005E44B4" w:rsidRDefault="00EC24D2" w:rsidP="00EC24D2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22D45684" w14:textId="77777777" w:rsidR="00EC24D2" w:rsidRPr="00A457CC" w:rsidRDefault="00EC24D2" w:rsidP="00EC24D2">
      <w:pPr>
        <w:numPr>
          <w:ilvl w:val="0"/>
          <w:numId w:val="1"/>
        </w:numPr>
        <w:spacing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Sonraí Eagraíochtúla an Chúrsa: 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2497"/>
        <w:gridCol w:w="1524"/>
        <w:gridCol w:w="649"/>
        <w:gridCol w:w="1475"/>
        <w:gridCol w:w="698"/>
        <w:gridCol w:w="1300"/>
        <w:gridCol w:w="873"/>
      </w:tblGrid>
      <w:tr w:rsidR="00EC24D2" w:rsidRPr="005E44B4" w14:paraId="2B1B404D" w14:textId="77777777" w:rsidTr="00EC24D2">
        <w:trPr>
          <w:trHeight w:val="397"/>
        </w:trPr>
        <w:tc>
          <w:tcPr>
            <w:tcW w:w="1385" w:type="pct"/>
          </w:tcPr>
          <w:p w14:paraId="4707D321" w14:textId="77777777" w:rsidR="00EC24D2" w:rsidRPr="00A457CC" w:rsidRDefault="00EC24D2" w:rsidP="006D7E9B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Teideal an Chúrsa </w:t>
            </w:r>
          </w:p>
          <w:p w14:paraId="123B7647" w14:textId="77777777" w:rsidR="00EC24D2" w:rsidRPr="00A457CC" w:rsidRDefault="00EC24D2" w:rsidP="006D7E9B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(70 carachtar ar a mhéid)</w:t>
            </w:r>
          </w:p>
        </w:tc>
        <w:tc>
          <w:tcPr>
            <w:tcW w:w="3615" w:type="pct"/>
            <w:gridSpan w:val="6"/>
          </w:tcPr>
          <w:p w14:paraId="0E353ABE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EC24D2" w:rsidRPr="005E44B4" w14:paraId="3D357439" w14:textId="77777777" w:rsidTr="00EC24D2">
        <w:trPr>
          <w:trHeight w:val="585"/>
        </w:trPr>
        <w:tc>
          <w:tcPr>
            <w:tcW w:w="1385" w:type="pct"/>
          </w:tcPr>
          <w:p w14:paraId="4F7E8311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43770CC0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Sprioclucht Féachana an Chúrsa</w:t>
            </w:r>
          </w:p>
          <w:p w14:paraId="4930F8F7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45" w:type="pct"/>
          </w:tcPr>
          <w:p w14:paraId="76CC060D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Múinteoirí Bunscoile</w:t>
            </w:r>
          </w:p>
        </w:tc>
        <w:tc>
          <w:tcPr>
            <w:tcW w:w="360" w:type="pct"/>
          </w:tcPr>
          <w:p w14:paraId="0C111743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18" w:type="pct"/>
          </w:tcPr>
          <w:p w14:paraId="06B6269B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Múinteoirí Iar-bhunscoile</w:t>
            </w:r>
          </w:p>
        </w:tc>
        <w:tc>
          <w:tcPr>
            <w:tcW w:w="387" w:type="pct"/>
          </w:tcPr>
          <w:p w14:paraId="14F3C3CE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21" w:type="pct"/>
          </w:tcPr>
          <w:p w14:paraId="66AB71DA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Múinteoirí Bunscoile agus Iar-bhunscoile</w:t>
            </w:r>
          </w:p>
        </w:tc>
        <w:tc>
          <w:tcPr>
            <w:tcW w:w="485" w:type="pct"/>
          </w:tcPr>
          <w:p w14:paraId="5A3BA4FD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EC24D2" w:rsidRPr="005E44B4" w14:paraId="3DEEE2AB" w14:textId="77777777" w:rsidTr="00EC24D2">
        <w:trPr>
          <w:trHeight w:val="397"/>
        </w:trPr>
        <w:tc>
          <w:tcPr>
            <w:tcW w:w="1385" w:type="pct"/>
          </w:tcPr>
          <w:p w14:paraId="46B88147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leibhéal grúpa ranga/grúpa bliana ar a bhfuil ábhar a chúrsa samhraidh dírithe? </w:t>
            </w:r>
          </w:p>
        </w:tc>
        <w:tc>
          <w:tcPr>
            <w:tcW w:w="3615" w:type="pct"/>
            <w:gridSpan w:val="6"/>
          </w:tcPr>
          <w:p w14:paraId="2F446114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6D4CFF66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</w:tbl>
    <w:tbl>
      <w:tblPr>
        <w:tblStyle w:val="TableGrid1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466"/>
        <w:gridCol w:w="4934"/>
      </w:tblGrid>
      <w:tr w:rsidR="00EC24D2" w:rsidRPr="005E44B4" w14:paraId="7B8A8D7C" w14:textId="77777777" w:rsidTr="006D7E9B">
        <w:trPr>
          <w:trHeight w:val="878"/>
        </w:trPr>
        <w:tc>
          <w:tcPr>
            <w:tcW w:w="2835" w:type="dxa"/>
          </w:tcPr>
          <w:p w14:paraId="107A8248" w14:textId="77777777" w:rsidR="00EC24D2" w:rsidRPr="009420ED" w:rsidRDefault="00EC24D2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46E4B48F" w14:textId="77777777" w:rsidR="00EC24D2" w:rsidRPr="009420ED" w:rsidRDefault="00EC24D2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4EEFB8D3" w14:textId="77777777" w:rsidR="00EC24D2" w:rsidRPr="009420ED" w:rsidRDefault="00EC24D2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Catagóir an Chúrsa</w:t>
            </w:r>
          </w:p>
        </w:tc>
        <w:tc>
          <w:tcPr>
            <w:tcW w:w="2466" w:type="dxa"/>
          </w:tcPr>
          <w:p w14:paraId="5D925F8D" w14:textId="77777777" w:rsidR="00EC24D2" w:rsidRPr="009420ED" w:rsidRDefault="00EC24D2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  <w:t xml:space="preserve">Catagóir (1): </w:t>
            </w:r>
          </w:p>
          <w:p w14:paraId="53688973" w14:textId="77777777" w:rsidR="00EC24D2" w:rsidRPr="00EE7A2E" w:rsidRDefault="00EC24D2" w:rsidP="006D7E9B">
            <w:pPr>
              <w:pStyle w:val="BodyText"/>
              <w:widowControl w:val="0"/>
              <w:tabs>
                <w:tab w:val="left" w:pos="1201"/>
              </w:tabs>
              <w:spacing w:before="20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D34707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18"/>
                <w:szCs w:val="18"/>
                <w:lang w:val="ga-IE" w:eastAsia="en-GB"/>
              </w:rPr>
              <w:t>Litearthacht (Béarla</w:t>
            </w:r>
            <w:r w:rsidRPr="003B1B05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34707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18"/>
                <w:szCs w:val="18"/>
                <w:lang w:val="ga-IE" w:eastAsia="en-GB"/>
              </w:rPr>
              <w:t>agus Gaeilge) agus/nó uimhearthacht chun freastal ar riachtanais raon foghlaimeoirí i ngach bunscoil</w:t>
            </w:r>
          </w:p>
          <w:p w14:paraId="6C6DE9D3" w14:textId="77777777" w:rsidR="00EC24D2" w:rsidRPr="009420ED" w:rsidRDefault="00EC24D2" w:rsidP="006D7E9B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4934" w:type="dxa"/>
          </w:tcPr>
          <w:p w14:paraId="4FB036D1" w14:textId="77777777" w:rsidR="00EC24D2" w:rsidRPr="009420ED" w:rsidRDefault="00EC24D2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  <w:t xml:space="preserve">Catagóir (2): </w:t>
            </w:r>
          </w:p>
          <w:p w14:paraId="3633D0CF" w14:textId="77777777" w:rsidR="00EC24D2" w:rsidRPr="00D34707" w:rsidRDefault="00EC24D2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D34707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 xml:space="preserve">Cúrsaí a thacaíonn le daltaí a bhfuil riachtanais speisialta acu. </w:t>
            </w:r>
          </w:p>
          <w:p w14:paraId="7CDE69B7" w14:textId="77777777" w:rsidR="00EC24D2" w:rsidRPr="009420ED" w:rsidRDefault="00EC24D2" w:rsidP="006D7E9B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</w:p>
        </w:tc>
      </w:tr>
    </w:tbl>
    <w:tbl>
      <w:tblPr>
        <w:tblStyle w:val="TableGrid11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7400"/>
      </w:tblGrid>
      <w:tr w:rsidR="00EC24D2" w:rsidRPr="005E44B4" w14:paraId="7E878A6C" w14:textId="77777777" w:rsidTr="006D7E9B">
        <w:trPr>
          <w:trHeight w:val="397"/>
        </w:trPr>
        <w:tc>
          <w:tcPr>
            <w:tcW w:w="2835" w:type="dxa"/>
          </w:tcPr>
          <w:p w14:paraId="0D62BF91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400" w:type="dxa"/>
          </w:tcPr>
          <w:p w14:paraId="205BD859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EC24D2" w:rsidRPr="005E44B4" w14:paraId="6416BB04" w14:textId="77777777" w:rsidTr="006D7E9B">
        <w:trPr>
          <w:trHeight w:val="397"/>
        </w:trPr>
        <w:tc>
          <w:tcPr>
            <w:tcW w:w="2835" w:type="dxa"/>
          </w:tcPr>
          <w:p w14:paraId="30D64500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t-ardán foghlama ar a bhfeidhmeoidh an cúrsa? </w:t>
            </w:r>
          </w:p>
        </w:tc>
        <w:tc>
          <w:tcPr>
            <w:tcW w:w="7400" w:type="dxa"/>
          </w:tcPr>
          <w:p w14:paraId="2721DCE7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592463D5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EC24D2" w:rsidRPr="005E44B4" w14:paraId="75910A82" w14:textId="77777777" w:rsidTr="006D7E9B">
        <w:trPr>
          <w:trHeight w:val="397"/>
        </w:trPr>
        <w:tc>
          <w:tcPr>
            <w:tcW w:w="2835" w:type="dxa"/>
          </w:tcPr>
          <w:p w14:paraId="57118415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Líon Rannpháirtithe Cúrsa lena bhfuiltear ag súil</w:t>
            </w:r>
          </w:p>
        </w:tc>
        <w:tc>
          <w:tcPr>
            <w:tcW w:w="7400" w:type="dxa"/>
          </w:tcPr>
          <w:p w14:paraId="56050E97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1B0DA574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EC24D2" w:rsidRPr="005E44B4" w14:paraId="0E3D54E6" w14:textId="77777777" w:rsidTr="006D7E9B">
        <w:trPr>
          <w:trHeight w:val="397"/>
        </w:trPr>
        <w:tc>
          <w:tcPr>
            <w:tcW w:w="2835" w:type="dxa"/>
          </w:tcPr>
          <w:p w14:paraId="584D2658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Líon Grúpaí/Teagascóirí Cúrsa lena bhfuiltear ag súil</w:t>
            </w:r>
          </w:p>
          <w:p w14:paraId="22C4E765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(Feic critéir shonracha ar chóimheasa teagascóirí) </w:t>
            </w:r>
          </w:p>
        </w:tc>
        <w:tc>
          <w:tcPr>
            <w:tcW w:w="7400" w:type="dxa"/>
          </w:tcPr>
          <w:p w14:paraId="76EDD6F8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1D5CDAA9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EC24D2" w:rsidRPr="005E44B4" w14:paraId="0DC51E77" w14:textId="77777777" w:rsidTr="006D7E9B">
        <w:trPr>
          <w:trHeight w:val="397"/>
        </w:trPr>
        <w:tc>
          <w:tcPr>
            <w:tcW w:w="2835" w:type="dxa"/>
          </w:tcPr>
          <w:p w14:paraId="61EEA450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Táille an Chúrsa</w:t>
            </w:r>
          </w:p>
          <w:p w14:paraId="1B228A13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400" w:type="dxa"/>
          </w:tcPr>
          <w:p w14:paraId="1717BBCB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048C19C4" w14:textId="77777777" w:rsidR="00EC24D2" w:rsidRPr="00A457C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</w:tbl>
    <w:p w14:paraId="5E2E7FCA" w14:textId="77777777" w:rsidR="00EC24D2" w:rsidRPr="005E44B4" w:rsidRDefault="00EC24D2" w:rsidP="00EC24D2">
      <w:pPr>
        <w:spacing w:after="160" w:line="259" w:lineRule="auto"/>
        <w:rPr>
          <w:rFonts w:asciiTheme="minorHAnsi" w:eastAsiaTheme="minorHAnsi" w:hAnsiTheme="minorHAnsi"/>
          <w:b/>
          <w:sz w:val="28"/>
          <w:lang w:val="ga-IE"/>
        </w:rPr>
      </w:pPr>
    </w:p>
    <w:p w14:paraId="38E949F1" w14:textId="77777777" w:rsidR="00EC24D2" w:rsidRPr="00A457CC" w:rsidRDefault="00EC24D2" w:rsidP="00EC24D2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Pearsanra an Chúrsa</w:t>
      </w:r>
    </w:p>
    <w:p w14:paraId="68C6690E" w14:textId="77777777" w:rsidR="00EC24D2" w:rsidRPr="00A457CC" w:rsidRDefault="00EC24D2" w:rsidP="00EC24D2">
      <w:pPr>
        <w:spacing w:after="160" w:line="360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sz w:val="22"/>
          <w:szCs w:val="22"/>
          <w:lang w:val="ga-IE"/>
        </w:rPr>
        <w:t>Comhlánaigh sonraí don phearsanra ábhartha ar fad ar an gcúrsa seo. Cuir sraitheanna breise leis más gá.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821"/>
        <w:gridCol w:w="1423"/>
        <w:gridCol w:w="1786"/>
        <w:gridCol w:w="2213"/>
        <w:gridCol w:w="1773"/>
      </w:tblGrid>
      <w:tr w:rsidR="00EC24D2" w:rsidRPr="005E44B4" w14:paraId="7150C629" w14:textId="77777777" w:rsidTr="006D7E9B">
        <w:tc>
          <w:tcPr>
            <w:tcW w:w="1888" w:type="dxa"/>
          </w:tcPr>
          <w:p w14:paraId="1EB93B5E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Ról</w:t>
            </w:r>
          </w:p>
        </w:tc>
        <w:tc>
          <w:tcPr>
            <w:tcW w:w="1793" w:type="dxa"/>
          </w:tcPr>
          <w:p w14:paraId="43275399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Ainm</w:t>
            </w:r>
          </w:p>
        </w:tc>
        <w:tc>
          <w:tcPr>
            <w:tcW w:w="1871" w:type="dxa"/>
          </w:tcPr>
          <w:p w14:paraId="56BEF53D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Uimhir Chlárúcháin na Comhairle Múinteoireachta (más infheidhmithe)</w:t>
            </w:r>
          </w:p>
        </w:tc>
        <w:tc>
          <w:tcPr>
            <w:tcW w:w="2759" w:type="dxa"/>
          </w:tcPr>
          <w:p w14:paraId="76D30B22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Taithí, Saineolas agus Cáilíochtaí (Leibhéal ar Chreat NQAI)</w:t>
            </w:r>
          </w:p>
        </w:tc>
        <w:tc>
          <w:tcPr>
            <w:tcW w:w="2145" w:type="dxa"/>
          </w:tcPr>
          <w:p w14:paraId="195F1FB9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Sonraigh an oiliúint i dteagasc agus éascú ar líne a fuarthas?</w:t>
            </w:r>
          </w:p>
        </w:tc>
      </w:tr>
      <w:tr w:rsidR="00EC24D2" w:rsidRPr="005E44B4" w14:paraId="4EF31D5B" w14:textId="77777777" w:rsidTr="006D7E9B">
        <w:tc>
          <w:tcPr>
            <w:tcW w:w="1888" w:type="dxa"/>
          </w:tcPr>
          <w:p w14:paraId="42CEF773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Teagascóir an Chúrsa (ar an suíomh)</w:t>
            </w:r>
          </w:p>
        </w:tc>
        <w:tc>
          <w:tcPr>
            <w:tcW w:w="1793" w:type="dxa"/>
          </w:tcPr>
          <w:p w14:paraId="18F7C7A1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871" w:type="dxa"/>
          </w:tcPr>
          <w:p w14:paraId="74B21E96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759" w:type="dxa"/>
          </w:tcPr>
          <w:p w14:paraId="704C5C0C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145" w:type="dxa"/>
          </w:tcPr>
          <w:p w14:paraId="3C74266E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  <w:tr w:rsidR="00EC24D2" w:rsidRPr="005E44B4" w14:paraId="66C2E93D" w14:textId="77777777" w:rsidTr="006D7E9B">
        <w:tc>
          <w:tcPr>
            <w:tcW w:w="1888" w:type="dxa"/>
          </w:tcPr>
          <w:p w14:paraId="5FBA0C44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Dearthóir/Údar an Chúrsa (ar líne)</w:t>
            </w:r>
          </w:p>
        </w:tc>
        <w:tc>
          <w:tcPr>
            <w:tcW w:w="1793" w:type="dxa"/>
          </w:tcPr>
          <w:p w14:paraId="7F756F3B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871" w:type="dxa"/>
          </w:tcPr>
          <w:p w14:paraId="5739252A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759" w:type="dxa"/>
          </w:tcPr>
          <w:p w14:paraId="4653AA7A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145" w:type="dxa"/>
          </w:tcPr>
          <w:p w14:paraId="12BFEB95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  <w:p w14:paraId="67BD5DC3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  <w:tr w:rsidR="00EC24D2" w:rsidRPr="005E44B4" w14:paraId="231E3643" w14:textId="77777777" w:rsidTr="006D7E9B">
        <w:tc>
          <w:tcPr>
            <w:tcW w:w="1888" w:type="dxa"/>
          </w:tcPr>
          <w:p w14:paraId="5E7ABC79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Ríomhtheagascóir an Chúrsa</w:t>
            </w:r>
          </w:p>
          <w:p w14:paraId="259D5CB4" w14:textId="77777777" w:rsidR="00EC24D2" w:rsidRPr="00D82D87" w:rsidRDefault="00EC24D2" w:rsidP="006D7E9B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(Ar líne) </w:t>
            </w:r>
          </w:p>
        </w:tc>
        <w:tc>
          <w:tcPr>
            <w:tcW w:w="1793" w:type="dxa"/>
          </w:tcPr>
          <w:p w14:paraId="20FA2AB4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871" w:type="dxa"/>
          </w:tcPr>
          <w:p w14:paraId="3844EF8B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759" w:type="dxa"/>
          </w:tcPr>
          <w:p w14:paraId="47A66B28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145" w:type="dxa"/>
          </w:tcPr>
          <w:p w14:paraId="5669B832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  <w:p w14:paraId="30CC27C3" w14:textId="77777777" w:rsidR="00EC24D2" w:rsidRPr="005E44B4" w:rsidRDefault="00EC24D2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</w:tbl>
    <w:p w14:paraId="59147AAF" w14:textId="77777777" w:rsidR="00EC24D2" w:rsidRPr="005E44B4" w:rsidRDefault="00EC24D2" w:rsidP="00EC24D2">
      <w:pPr>
        <w:spacing w:after="160" w:line="259" w:lineRule="auto"/>
        <w:rPr>
          <w:rFonts w:asciiTheme="minorHAnsi" w:eastAsiaTheme="minorHAnsi" w:hAnsiTheme="minorHAnsi"/>
          <w:b/>
          <w:sz w:val="28"/>
          <w:lang w:val="ga-IE"/>
        </w:rPr>
      </w:pPr>
    </w:p>
    <w:p w14:paraId="01B37D52" w14:textId="77777777" w:rsidR="00EC24D2" w:rsidRPr="00A457CC" w:rsidRDefault="00EC24D2" w:rsidP="00EC24D2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Leaganacha roimhe seo den Chúrsa</w:t>
      </w:r>
    </w:p>
    <w:p w14:paraId="5DDB5BEC" w14:textId="77777777" w:rsidR="00EC24D2" w:rsidRPr="00D82D87" w:rsidRDefault="00EC24D2" w:rsidP="00EC24D2">
      <w:pPr>
        <w:spacing w:after="160" w:line="360" w:lineRule="auto"/>
        <w:contextualSpacing/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</w:pPr>
      <w:r w:rsidRPr="00A457CC"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  <w:t>*Má rinn</w:t>
      </w:r>
      <w:r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  <w:t xml:space="preserve">eadh measúnú ar an gcúrsa ó 2018 </w:t>
      </w:r>
      <w:r w:rsidRPr="00A457CC"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  <w:t xml:space="preserve"> i leith, cuir cóip den tuarascáil is deireanaí faoi iamh leis an iarratas seo. 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6288"/>
        <w:gridCol w:w="2728"/>
      </w:tblGrid>
      <w:tr w:rsidR="00EC24D2" w:rsidRPr="005E44B4" w14:paraId="7CD50BB9" w14:textId="77777777" w:rsidTr="00EC24D2">
        <w:trPr>
          <w:trHeight w:val="397"/>
        </w:trPr>
        <w:tc>
          <w:tcPr>
            <w:tcW w:w="3487" w:type="pct"/>
          </w:tcPr>
          <w:p w14:paraId="43626239" w14:textId="77777777" w:rsidR="00EC24D2" w:rsidRPr="00D82D87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cuireadh an cúrsa seo ar fáil cheana, tabhair sonraí ar na blianta</w:t>
            </w:r>
          </w:p>
          <w:p w14:paraId="305F0E5B" w14:textId="77777777" w:rsidR="00EC24D2" w:rsidRPr="00D82D87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513" w:type="pct"/>
          </w:tcPr>
          <w:p w14:paraId="49B6973E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43086E66" w14:textId="77777777" w:rsidTr="00EC24D2">
        <w:trPr>
          <w:trHeight w:val="397"/>
        </w:trPr>
        <w:tc>
          <w:tcPr>
            <w:tcW w:w="3487" w:type="pct"/>
          </w:tcPr>
          <w:p w14:paraId="142FAF1F" w14:textId="77777777" w:rsidR="00EC24D2" w:rsidRPr="00D82D87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uair ar nuashonraíodh ábhar an chúrsa go deireadh? </w:t>
            </w:r>
          </w:p>
          <w:p w14:paraId="045DF5EF" w14:textId="77777777" w:rsidR="00EC24D2" w:rsidRPr="00D82D87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513" w:type="pct"/>
          </w:tcPr>
          <w:p w14:paraId="23B071BF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C24D2" w:rsidRPr="005E44B4" w14:paraId="60BFB2B5" w14:textId="77777777" w:rsidTr="00EC24D2">
        <w:trPr>
          <w:trHeight w:val="397"/>
        </w:trPr>
        <w:tc>
          <w:tcPr>
            <w:tcW w:w="3487" w:type="pct"/>
          </w:tcPr>
          <w:p w14:paraId="358019DE" w14:textId="77777777" w:rsidR="00EC24D2" w:rsidRPr="00D82D87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rinne Cigireacht an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RO measúnú ar an gcúrsa ó 2018</w:t>
            </w: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, tabhair an bhliain/na blianta le fios?*</w:t>
            </w:r>
          </w:p>
          <w:p w14:paraId="0E6D392F" w14:textId="77777777" w:rsidR="00EC24D2" w:rsidRPr="00D82D87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 </w:t>
            </w:r>
          </w:p>
        </w:tc>
        <w:tc>
          <w:tcPr>
            <w:tcW w:w="1513" w:type="pct"/>
          </w:tcPr>
          <w:p w14:paraId="0F378A42" w14:textId="77777777" w:rsidR="00EC24D2" w:rsidRPr="005E44B4" w:rsidRDefault="00EC24D2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3537B474" w14:textId="77777777" w:rsidR="00EC24D2" w:rsidRPr="005E44B4" w:rsidRDefault="00EC24D2" w:rsidP="00EC24D2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351292CB" w14:textId="77777777" w:rsidR="00EC24D2" w:rsidRPr="005E44B4" w:rsidRDefault="00EC24D2" w:rsidP="00EC24D2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2496489E" w14:textId="77777777" w:rsidR="00EC24D2" w:rsidRPr="00A457CC" w:rsidRDefault="00EC24D2" w:rsidP="00EC24D2">
      <w:pPr>
        <w:numPr>
          <w:ilvl w:val="0"/>
          <w:numId w:val="1"/>
        </w:numPr>
        <w:tabs>
          <w:tab w:val="left" w:pos="4860"/>
        </w:tabs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Dearbhú Cáilíochta</w:t>
      </w:r>
    </w:p>
    <w:p w14:paraId="346CAB31" w14:textId="77777777" w:rsidR="00EC24D2" w:rsidRPr="00D82D87" w:rsidRDefault="00EC24D2" w:rsidP="00EC24D2">
      <w:pPr>
        <w:tabs>
          <w:tab w:val="left" w:pos="4860"/>
        </w:tabs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i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i/>
          <w:iCs/>
          <w:sz w:val="22"/>
          <w:szCs w:val="22"/>
          <w:lang w:val="ga-IE"/>
        </w:rPr>
        <w:lastRenderedPageBreak/>
        <w:t xml:space="preserve">Is gá ríomhchóip amháin de lámhleabhar um dhearbhú cáilíochta an tsoláthraí don chúrsa samhraidh a chur isteach chuig Ionad Oideachais Dhroim Conrach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780"/>
        <w:gridCol w:w="7236"/>
      </w:tblGrid>
      <w:tr w:rsidR="00EC24D2" w:rsidRPr="005E44B4" w14:paraId="5E6264D7" w14:textId="77777777" w:rsidTr="00EC24D2">
        <w:tc>
          <w:tcPr>
            <w:tcW w:w="987" w:type="pct"/>
          </w:tcPr>
          <w:p w14:paraId="47F04FD1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Sonraigh an chaoi a ndéanfar monatóireacht ar obair an teagascóra/na dteagascóirí?</w:t>
            </w:r>
          </w:p>
        </w:tc>
        <w:tc>
          <w:tcPr>
            <w:tcW w:w="4013" w:type="pct"/>
          </w:tcPr>
          <w:p w14:paraId="6932D6AC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C24D2" w:rsidRPr="005E44B4" w14:paraId="49222CDD" w14:textId="77777777" w:rsidTr="00EC24D2">
        <w:tc>
          <w:tcPr>
            <w:tcW w:w="987" w:type="pct"/>
          </w:tcPr>
          <w:p w14:paraId="7FC37C92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na príomhstraitéisí a úsáidfear chun rannpháirtíocht na bpáirtithe a uasmhéadú</w:t>
            </w:r>
          </w:p>
        </w:tc>
        <w:tc>
          <w:tcPr>
            <w:tcW w:w="4013" w:type="pct"/>
          </w:tcPr>
          <w:p w14:paraId="098EDF88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C24D2" w:rsidRPr="005E44B4" w14:paraId="493DFBCA" w14:textId="77777777" w:rsidTr="00EC24D2">
        <w:tc>
          <w:tcPr>
            <w:tcW w:w="987" w:type="pct"/>
          </w:tcPr>
          <w:p w14:paraId="3F1FE690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chaoi a ndéanfar measúnú ar thionchar an chúrsa seo? </w:t>
            </w:r>
          </w:p>
        </w:tc>
        <w:tc>
          <w:tcPr>
            <w:tcW w:w="4013" w:type="pct"/>
          </w:tcPr>
          <w:p w14:paraId="45DCF8B4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</w:tbl>
    <w:p w14:paraId="69F14B86" w14:textId="77777777" w:rsidR="00EC24D2" w:rsidRDefault="00EC24D2" w:rsidP="00EC24D2">
      <w:pPr>
        <w:spacing w:after="200" w:line="276" w:lineRule="auto"/>
        <w:rPr>
          <w:rFonts w:asciiTheme="minorHAnsi" w:eastAsiaTheme="minorHAnsi" w:hAnsiTheme="minorHAnsi"/>
          <w:lang w:val="ga-IE"/>
        </w:rPr>
      </w:pPr>
    </w:p>
    <w:p w14:paraId="68EB3708" w14:textId="77777777" w:rsidR="00EC24D2" w:rsidRPr="00A457CC" w:rsidRDefault="00EC24D2" w:rsidP="00EC24D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  <w:lang w:val="ga-IE"/>
        </w:rPr>
      </w:pPr>
      <w:r w:rsidRPr="00A457CC">
        <w:rPr>
          <w:rFonts w:cstheme="minorHAnsi"/>
          <w:b/>
          <w:bCs/>
          <w:lang w:val="ga-IE"/>
        </w:rPr>
        <w:t>Breac-chuntas ar an gCúrsa</w:t>
      </w:r>
    </w:p>
    <w:tbl>
      <w:tblPr>
        <w:tblStyle w:val="TableGrid3"/>
        <w:tblW w:w="18644" w:type="dxa"/>
        <w:tblInd w:w="-147" w:type="dxa"/>
        <w:tblLook w:val="04A0" w:firstRow="1" w:lastRow="0" w:firstColumn="1" w:lastColumn="0" w:noHBand="0" w:noVBand="1"/>
      </w:tblPr>
      <w:tblGrid>
        <w:gridCol w:w="2800"/>
        <w:gridCol w:w="8143"/>
        <w:gridCol w:w="7701"/>
      </w:tblGrid>
      <w:tr w:rsidR="00EC24D2" w:rsidRPr="005E44B4" w14:paraId="580035D9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22AB2891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aidhmeanna foriomlána an chúrsa</w:t>
            </w:r>
          </w:p>
          <w:p w14:paraId="1B40036B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8322" w:type="dxa"/>
          </w:tcPr>
          <w:p w14:paraId="01CFD0F4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1C8FD325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54A3F641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 </w:t>
            </w:r>
          </w:p>
          <w:p w14:paraId="312AF4DB" w14:textId="77777777" w:rsidR="00EC24D2" w:rsidRPr="00A457CC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EC24D2" w:rsidRPr="005E44B4" w14:paraId="7A34CFD2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1B1E99D4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Conas a chuirfidh rannpháirtíocht mhúinteoirí sa chúrsa seo modheolaíochtaí teagaisc cuimsitheacha agus nuálacha chun cinn?</w:t>
            </w:r>
          </w:p>
          <w:p w14:paraId="0000253F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20A1A374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74084A24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7D114D1F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 </w:t>
            </w:r>
          </w:p>
          <w:p w14:paraId="1BC89CD1" w14:textId="77777777" w:rsidR="00EC24D2" w:rsidRPr="00A457CC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EC24D2" w:rsidRPr="005E44B4" w14:paraId="461A3755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57159995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Conas a fheabhsóidh rannpháirtíocht múinteoirí sa chúrsa seo a </w:t>
            </w:r>
          </w:p>
          <w:p w14:paraId="72B1D15A" w14:textId="77777777" w:rsidR="00EC24D2" w:rsidRPr="00AE6C1C" w:rsidRDefault="00EC24D2" w:rsidP="00EC24D2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en-IE"/>
              </w:rPr>
              <w:t xml:space="preserve">A </w:t>
            </w:r>
            <w:r w:rsidRPr="00AE6C1C">
              <w:rPr>
                <w:rFonts w:cstheme="minorHAnsi"/>
                <w:sz w:val="20"/>
                <w:szCs w:val="20"/>
                <w:lang w:val="ga-IE"/>
              </w:rPr>
              <w:t xml:space="preserve">gcleachtas aonair </w:t>
            </w:r>
          </w:p>
          <w:p w14:paraId="2AB95CF0" w14:textId="77777777" w:rsidR="00EC24D2" w:rsidRPr="00AE6C1C" w:rsidRDefault="00EC24D2" w:rsidP="00EC24D2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ga-IE"/>
              </w:rPr>
              <w:t>nó comhchoiteann maidir le múineadh, foghlaim agus measúnú sa topaic seo (agus/nó scileanna ceannaireachta)</w:t>
            </w:r>
          </w:p>
          <w:p w14:paraId="242F24C0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3FA1B11E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39149DCC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  <w:p w14:paraId="66F6630A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  <w:p w14:paraId="15425EDC" w14:textId="77777777" w:rsidR="00EC24D2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E3DEACD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18657BE3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  <w:p w14:paraId="084E7CE6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</w:tc>
      </w:tr>
      <w:tr w:rsidR="00EC24D2" w:rsidRPr="005E44B4" w14:paraId="4C3D8611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76C97F0F" w14:textId="77777777" w:rsidR="00EC24D2" w:rsidRPr="00AE6C1C" w:rsidRDefault="00EC24D2" w:rsidP="00EC24D2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ga-IE"/>
              </w:rPr>
              <w:t xml:space="preserve">Cad iad na modheolaíochtaí sonracha foghlama a mbainfear úsáid astu agus </w:t>
            </w:r>
          </w:p>
          <w:p w14:paraId="2B1C51B8" w14:textId="77777777" w:rsidR="00EC24D2" w:rsidRPr="00AE6C1C" w:rsidRDefault="00EC24D2" w:rsidP="00EC24D2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ga-IE"/>
              </w:rPr>
              <w:lastRenderedPageBreak/>
              <w:t>conas a thacófar le machnamh aonair/comhchoiteann na múinteoirí ar theagasc, ar fhoghlaim agus ar mheasúnú</w:t>
            </w:r>
          </w:p>
          <w:p w14:paraId="7877CFA4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2765B194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035A3CEE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7E038D9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FF1B420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697FA8D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F73E5A3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</w:tc>
      </w:tr>
      <w:tr w:rsidR="00EC24D2" w:rsidRPr="005E44B4" w14:paraId="3A00EDB9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6F4D0AB9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Lasmuigh d’imlíne an phróiseas 6 chéim, </w:t>
            </w:r>
            <w:proofErr w:type="spellStart"/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conas</w:t>
            </w:r>
            <w:proofErr w:type="spellEnd"/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t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ugann an cúrsa seo aghaidh ar thosaíocht náisiúnta na Féinmheastóireachta Sc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oile maidir le topaic an chúrsa?</w:t>
            </w:r>
          </w:p>
        </w:tc>
        <w:tc>
          <w:tcPr>
            <w:tcW w:w="8322" w:type="dxa"/>
          </w:tcPr>
          <w:p w14:paraId="79A13F28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C24D2" w:rsidRPr="005E44B4" w14:paraId="04790E9C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50ACA65A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Cén chaoi a gcuirtear úsáid Teicneolaíochtaí Digiteacha i scoileanna chun cinn sa chúrsa seo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? </w:t>
            </w:r>
          </w:p>
        </w:tc>
        <w:tc>
          <w:tcPr>
            <w:tcW w:w="8322" w:type="dxa"/>
          </w:tcPr>
          <w:p w14:paraId="0A76A3DD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C24D2" w:rsidRPr="005E44B4" w14:paraId="252BA748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3332286D" w14:textId="77777777" w:rsidR="00EC24D2" w:rsidRPr="00AE6C1C" w:rsidRDefault="00EC24D2" w:rsidP="00EC24D2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ga-IE"/>
              </w:rPr>
              <w:t xml:space="preserve">An bhfuiltear ag dul i ngleic leis na tosaíochtaí náisiúnta litearthachta agus uimhearthachta agus/nó folláine agus/nó STEM? </w:t>
            </w:r>
          </w:p>
          <w:p w14:paraId="2645A874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B.     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tá, cén chaoi?</w:t>
            </w:r>
          </w:p>
        </w:tc>
        <w:tc>
          <w:tcPr>
            <w:tcW w:w="8322" w:type="dxa"/>
          </w:tcPr>
          <w:p w14:paraId="595C2F39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408C89AE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A8AA83B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464DF56" w14:textId="77777777" w:rsidR="00EC24D2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CD8C268" w14:textId="77777777" w:rsidR="00EC24D2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2A6D34A" w14:textId="77777777" w:rsidR="00EC24D2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504B0FA" w14:textId="77777777" w:rsidR="00EC24D2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0061A4C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</w:tc>
      </w:tr>
      <w:tr w:rsidR="00EC24D2" w:rsidRPr="005E44B4" w14:paraId="41E494B1" w14:textId="77777777" w:rsidTr="006D7E9B">
        <w:trPr>
          <w:gridAfter w:val="1"/>
          <w:wAfter w:w="7870" w:type="dxa"/>
          <w:trHeight w:val="1782"/>
        </w:trPr>
        <w:tc>
          <w:tcPr>
            <w:tcW w:w="2452" w:type="dxa"/>
          </w:tcPr>
          <w:p w14:paraId="16BD4E8C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Conas a léiríonn an cúrsa na prionsabail atá mar bhonn agus thaca ag </w:t>
            </w:r>
            <w:r w:rsidRPr="00AE6C1C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  <w:t>Cosán,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an creat náisiúnta d’fhoghlaim mhúinteoirí, agus na caighdeáin atá ann?</w:t>
            </w:r>
          </w:p>
          <w:p w14:paraId="777B1F15" w14:textId="77777777" w:rsidR="00EC24D2" w:rsidRPr="00AE6C1C" w:rsidRDefault="00EC24D2" w:rsidP="006D7E9B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  <w:p w14:paraId="49645ABF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29FA1D71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7B483989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1CD43389" w14:textId="77777777" w:rsidR="00EC24D2" w:rsidRPr="00AE6C1C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AE6C1C">
              <w:rPr>
                <w:lang w:val="en-IE"/>
              </w:rPr>
              <w:t xml:space="preserve">  </w:t>
            </w:r>
          </w:p>
          <w:p w14:paraId="13C9BE80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3D9E0306" w14:textId="77777777" w:rsidR="00EC24D2" w:rsidRPr="00AE6C1C" w:rsidRDefault="00EC24D2" w:rsidP="006D7E9B">
            <w:pPr>
              <w:tabs>
                <w:tab w:val="left" w:pos="4860"/>
              </w:tabs>
              <w:rPr>
                <w:lang w:val="ga-IE"/>
              </w:rPr>
            </w:pPr>
            <w:r w:rsidRPr="00AE6C1C">
              <w:t xml:space="preserve">  </w:t>
            </w:r>
          </w:p>
          <w:p w14:paraId="71E6E4CE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C24D2" w:rsidRPr="005E44B4" w14:paraId="5E53818A" w14:textId="77777777" w:rsidTr="006D7E9B">
        <w:trPr>
          <w:gridAfter w:val="1"/>
          <w:wAfter w:w="7870" w:type="dxa"/>
          <w:trHeight w:val="1245"/>
        </w:trPr>
        <w:tc>
          <w:tcPr>
            <w:tcW w:w="2452" w:type="dxa"/>
          </w:tcPr>
          <w:p w14:paraId="79292CD4" w14:textId="77777777" w:rsidR="00EC24D2" w:rsidRPr="00AE6C1C" w:rsidRDefault="00EC24D2" w:rsidP="006D7E9B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Tabhair forbhreathnú/ainm le do thoil ar na príomhábhair/acmhainní léitheoireachta a chuirtear ar fáil do rannpháirtithe</w:t>
            </w:r>
            <w:r w:rsidRPr="00AE6C1C">
              <w:rPr>
                <w:rFonts w:asciiTheme="minorHAnsi" w:eastAsia="Arial" w:hAnsiTheme="minorHAnsi" w:cstheme="minorHAnsi"/>
                <w:spacing w:val="-1"/>
                <w:sz w:val="20"/>
                <w:szCs w:val="20"/>
                <w:lang w:bidi="ga-IE"/>
              </w:rPr>
              <w:t>.</w:t>
            </w:r>
          </w:p>
          <w:p w14:paraId="3BA9BBC0" w14:textId="77777777" w:rsidR="00EC24D2" w:rsidRPr="00AE6C1C" w:rsidRDefault="00EC24D2" w:rsidP="006D7E9B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79947C9A" w14:textId="77777777" w:rsidR="00EC24D2" w:rsidRPr="00AE6C1C" w:rsidRDefault="00EC24D2" w:rsidP="006D7E9B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507D2791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6C63B6D2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48698BA0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141E645A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 </w:t>
            </w:r>
          </w:p>
          <w:p w14:paraId="6CFC8165" w14:textId="77777777" w:rsidR="00EC24D2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</w:pPr>
            <w:r>
              <w:t xml:space="preserve"> </w:t>
            </w:r>
          </w:p>
          <w:p w14:paraId="2DFD0271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  <w:r>
              <w:t xml:space="preserve"> </w:t>
            </w:r>
          </w:p>
        </w:tc>
      </w:tr>
      <w:tr w:rsidR="00EC24D2" w:rsidRPr="005E44B4" w14:paraId="735CC232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449D78D4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chaoi a dtabharfar aiseolas do rannpháirtithe maidir lena dtascanna/gceachtanna? </w:t>
            </w:r>
          </w:p>
          <w:p w14:paraId="683133DB" w14:textId="77777777" w:rsidR="00EC24D2" w:rsidRPr="00AE6C1C" w:rsidRDefault="00EC24D2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429F4667" w14:textId="77777777" w:rsidR="00EC24D2" w:rsidRDefault="00EC24D2" w:rsidP="006D7E9B">
            <w:pPr>
              <w:rPr>
                <w:rFonts w:ascii="Arial" w:eastAsia="Arial" w:hAnsi="Arial" w:cs="Arial"/>
                <w:spacing w:val="-1"/>
              </w:rPr>
            </w:pPr>
          </w:p>
        </w:tc>
      </w:tr>
      <w:tr w:rsidR="00EC24D2" w:rsidRPr="005E44B4" w14:paraId="0819BDAE" w14:textId="77777777" w:rsidTr="006D7E9B">
        <w:trPr>
          <w:gridAfter w:val="1"/>
          <w:wAfter w:w="7870" w:type="dxa"/>
        </w:trPr>
        <w:tc>
          <w:tcPr>
            <w:tcW w:w="2452" w:type="dxa"/>
          </w:tcPr>
          <w:p w14:paraId="4892DDC4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A. </w:t>
            </w:r>
            <w:proofErr w:type="gramStart"/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An</w:t>
            </w:r>
            <w:proofErr w:type="gramEnd"/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dtugann an cúrsa seo aghaidh ar thosaíocht náisiúnta eile agus </w:t>
            </w:r>
          </w:p>
          <w:p w14:paraId="45528DBB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B. 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thugann, conas a dhéanfar é sin?</w:t>
            </w:r>
          </w:p>
          <w:p w14:paraId="0B141D7F" w14:textId="77777777" w:rsidR="00EC24D2" w:rsidRPr="00AE6C1C" w:rsidRDefault="00EC24D2" w:rsidP="006D7E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C4D75" w14:textId="77777777" w:rsidR="00EC24D2" w:rsidRPr="00AE6C1C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5BF43D72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43E6243E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F093297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EE6C36A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  <w:p w14:paraId="05E39D64" w14:textId="77777777" w:rsidR="00EC24D2" w:rsidRPr="00BF5ACB" w:rsidRDefault="00EC24D2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</w:tc>
      </w:tr>
      <w:tr w:rsidR="00EC24D2" w:rsidRPr="005E44B4" w14:paraId="47C83E67" w14:textId="77777777" w:rsidTr="006D7E9B">
        <w:tc>
          <w:tcPr>
            <w:tcW w:w="10774" w:type="dxa"/>
            <w:gridSpan w:val="2"/>
          </w:tcPr>
          <w:p w14:paraId="5E8E601A" w14:textId="77777777" w:rsidR="00EC24D2" w:rsidRPr="00AE6C1C" w:rsidRDefault="00EC24D2" w:rsidP="006D7E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Cinntigh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go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bhfuil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eolas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agat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FHÉINMHEASTÓIREACHT SCOILE, TREOIRLÍNTE 2016-2020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agus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an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bhfoilseachán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" w:history="1"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Ag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Breathnú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ar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an Scoil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Seo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Againne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2016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Creat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Cáilíochta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do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Bhunscoileanna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/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d’Iarbhunscoileanna</w:t>
              </w:r>
              <w:proofErr w:type="spellEnd"/>
            </w:hyperlink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agus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go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ndéantar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tagairt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shonrach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thacú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le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múinteoirí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dtaca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le FMS a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úsáid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sna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torthaí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foghlama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sonraithe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agus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eispéiris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foghlama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rannpháirtithe</w:t>
            </w:r>
            <w:proofErr w:type="spellEnd"/>
          </w:p>
          <w:p w14:paraId="17099F83" w14:textId="77777777" w:rsidR="00EC24D2" w:rsidRPr="005E44B4" w:rsidRDefault="00EC24D2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7870" w:type="dxa"/>
          </w:tcPr>
          <w:p w14:paraId="673924CD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1645BFDD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0CDE50A3" w14:textId="77777777" w:rsidR="00EC24D2" w:rsidRPr="005E44B4" w:rsidRDefault="00EC24D2" w:rsidP="006D7E9B">
            <w:pPr>
              <w:spacing w:after="200" w:line="276" w:lineRule="auto"/>
            </w:pPr>
          </w:p>
        </w:tc>
      </w:tr>
    </w:tbl>
    <w:p w14:paraId="680ED04E" w14:textId="77777777" w:rsidR="00EC24D2" w:rsidRPr="005E44B4" w:rsidRDefault="00EC24D2" w:rsidP="00EC24D2">
      <w:pPr>
        <w:rPr>
          <w:lang w:val="ga-IE"/>
        </w:rPr>
      </w:pPr>
    </w:p>
    <w:p w14:paraId="1B5A26D7" w14:textId="77777777" w:rsidR="00EC24D2" w:rsidRDefault="00EC24D2" w:rsidP="00EC24D2">
      <w:pPr>
        <w:spacing w:after="200" w:line="276" w:lineRule="auto"/>
        <w:rPr>
          <w:lang w:val="ga-IE"/>
        </w:rPr>
      </w:pPr>
    </w:p>
    <w:p w14:paraId="6C90CC29" w14:textId="77777777" w:rsidR="00EC24D2" w:rsidRDefault="00EC24D2" w:rsidP="00EC24D2">
      <w:pPr>
        <w:spacing w:after="200" w:line="276" w:lineRule="auto"/>
        <w:rPr>
          <w:lang w:val="ga-IE"/>
        </w:rPr>
      </w:pPr>
    </w:p>
    <w:p w14:paraId="09F53ABB" w14:textId="77777777" w:rsidR="00EC24D2" w:rsidRPr="005E44B4" w:rsidRDefault="00EC24D2" w:rsidP="00EC24D2">
      <w:pPr>
        <w:spacing w:after="200" w:line="276" w:lineRule="auto"/>
        <w:rPr>
          <w:lang w:val="ga-IE"/>
        </w:rPr>
      </w:pPr>
    </w:p>
    <w:p w14:paraId="1FDAD8E6" w14:textId="77777777" w:rsidR="00EC24D2" w:rsidRDefault="00EC24D2" w:rsidP="00EC24D2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val="ga-IE" w:eastAsia="en-US"/>
        </w:rPr>
      </w:pPr>
    </w:p>
    <w:p w14:paraId="29BFB58A" w14:textId="77777777" w:rsidR="00EC24D2" w:rsidRPr="002237EE" w:rsidRDefault="00EC24D2" w:rsidP="00EC24D2">
      <w:pPr>
        <w:spacing w:after="200" w:line="276" w:lineRule="auto"/>
        <w:rPr>
          <w:rFonts w:asciiTheme="minorHAnsi" w:hAnsiTheme="minorHAnsi" w:cstheme="minorHAnsi"/>
          <w:lang w:val="ga-IE"/>
        </w:rPr>
      </w:pPr>
      <w:r w:rsidRPr="002237EE">
        <w:rPr>
          <w:rFonts w:asciiTheme="minorHAnsi" w:eastAsiaTheme="minorHAnsi" w:hAnsiTheme="minorHAnsi" w:cstheme="minorHAnsi"/>
          <w:b/>
          <w:bCs/>
          <w:sz w:val="28"/>
          <w:szCs w:val="28"/>
          <w:lang w:val="ga-IE" w:eastAsia="en-US"/>
        </w:rPr>
        <w:t xml:space="preserve">Cúrsaí Samhraidh do Bhunmhúinteoirí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val="ga-IE" w:eastAsia="en-US"/>
        </w:rPr>
        <w:t>2022</w:t>
      </w:r>
      <w:r w:rsidRPr="002237EE">
        <w:rPr>
          <w:rFonts w:asciiTheme="minorHAnsi" w:eastAsiaTheme="minorHAnsi" w:hAnsiTheme="minorHAnsi" w:cstheme="minorHAnsi"/>
          <w:b/>
          <w:bCs/>
          <w:sz w:val="28"/>
          <w:szCs w:val="28"/>
          <w:lang w:val="ga-IE" w:eastAsia="en-US"/>
        </w:rPr>
        <w:t>: Achoimre ar Mhodúil an Chúrsa ar Líne</w:t>
      </w:r>
    </w:p>
    <w:p w14:paraId="3AA43BA3" w14:textId="77777777" w:rsidR="00EC24D2" w:rsidRPr="002237EE" w:rsidRDefault="00EC24D2" w:rsidP="00EC24D2">
      <w:pPr>
        <w:tabs>
          <w:tab w:val="left" w:pos="426"/>
        </w:tabs>
        <w:spacing w:after="12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</w:pP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 xml:space="preserve">Teideal an Chúrsa: </w:t>
      </w:r>
    </w:p>
    <w:p w14:paraId="4990A126" w14:textId="77777777" w:rsidR="00EC24D2" w:rsidRPr="002237EE" w:rsidRDefault="00EC24D2" w:rsidP="00EC24D2">
      <w:pPr>
        <w:tabs>
          <w:tab w:val="left" w:pos="426"/>
        </w:tabs>
        <w:spacing w:after="12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</w:pP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>Catagóir an Chúrsa:</w:t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  <w:t>Dátaí an Chúrsa:</w:t>
      </w:r>
    </w:p>
    <w:p w14:paraId="4C830CD7" w14:textId="77777777" w:rsidR="00EC24D2" w:rsidRDefault="00EC24D2" w:rsidP="00EC24D2">
      <w:pPr>
        <w:rPr>
          <w:rFonts w:asciiTheme="minorHAnsi" w:eastAsiaTheme="minorHAnsi" w:hAnsiTheme="minorHAnsi" w:cstheme="minorHAnsi"/>
          <w:sz w:val="22"/>
          <w:szCs w:val="22"/>
        </w:rPr>
      </w:pPr>
      <w:r w:rsidRPr="002237EE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Ní mór tréimhse a chur san amchlár do fhéin-mheastóireacht scoile. </w:t>
      </w:r>
      <w:proofErr w:type="spellStart"/>
      <w:r w:rsidRPr="002237EE">
        <w:rPr>
          <w:rFonts w:asciiTheme="minorHAnsi" w:eastAsiaTheme="minorHAnsi" w:hAnsiTheme="minorHAnsi" w:cstheme="minorHAnsi"/>
          <w:sz w:val="22"/>
          <w:szCs w:val="22"/>
        </w:rPr>
        <w:t>Leathnaíonn</w:t>
      </w:r>
      <w:proofErr w:type="spellEnd"/>
      <w:r w:rsidRPr="002237EE">
        <w:rPr>
          <w:rFonts w:asciiTheme="minorHAnsi" w:eastAsiaTheme="minorHAnsi" w:hAnsiTheme="minorHAnsi" w:cstheme="minorHAnsi"/>
          <w:sz w:val="22"/>
          <w:szCs w:val="22"/>
        </w:rPr>
        <w:t xml:space="preserve"> an </w:t>
      </w:r>
      <w:proofErr w:type="spellStart"/>
      <w:r w:rsidRPr="002237EE">
        <w:rPr>
          <w:rFonts w:asciiTheme="minorHAnsi" w:eastAsiaTheme="minorHAnsi" w:hAnsiTheme="minorHAnsi" w:cstheme="minorHAnsi"/>
          <w:sz w:val="22"/>
          <w:szCs w:val="22"/>
        </w:rPr>
        <w:t>leathanach</w:t>
      </w:r>
      <w:proofErr w:type="spellEnd"/>
      <w:r w:rsidRPr="002237EE">
        <w:rPr>
          <w:rFonts w:asciiTheme="minorHAnsi" w:eastAsiaTheme="minorHAnsi" w:hAnsiTheme="minorHAnsi" w:cstheme="minorHAnsi"/>
          <w:sz w:val="22"/>
          <w:szCs w:val="22"/>
        </w:rPr>
        <w:t xml:space="preserve"> de </w:t>
      </w:r>
      <w:proofErr w:type="spellStart"/>
      <w:r w:rsidRPr="002237EE">
        <w:rPr>
          <w:rFonts w:asciiTheme="minorHAnsi" w:eastAsiaTheme="minorHAnsi" w:hAnsiTheme="minorHAnsi" w:cstheme="minorHAnsi"/>
          <w:sz w:val="22"/>
          <w:szCs w:val="22"/>
        </w:rPr>
        <w:t>réir</w:t>
      </w:r>
      <w:proofErr w:type="spellEnd"/>
      <w:r w:rsidRPr="002237EE">
        <w:rPr>
          <w:rFonts w:asciiTheme="minorHAnsi" w:eastAsiaTheme="minorHAnsi" w:hAnsiTheme="minorHAnsi" w:cstheme="minorHAnsi"/>
          <w:sz w:val="22"/>
          <w:szCs w:val="22"/>
        </w:rPr>
        <w:t xml:space="preserve"> mar is </w:t>
      </w:r>
      <w:proofErr w:type="spellStart"/>
      <w:r w:rsidRPr="002237EE">
        <w:rPr>
          <w:rFonts w:asciiTheme="minorHAnsi" w:eastAsiaTheme="minorHAnsi" w:hAnsiTheme="minorHAnsi" w:cstheme="minorHAnsi"/>
          <w:sz w:val="22"/>
          <w:szCs w:val="22"/>
        </w:rPr>
        <w:t>gá</w:t>
      </w:r>
      <w:proofErr w:type="spellEnd"/>
    </w:p>
    <w:p w14:paraId="5A906C5F" w14:textId="77777777" w:rsidR="00EC24D2" w:rsidRPr="002237EE" w:rsidRDefault="00EC24D2" w:rsidP="00EC24D2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2047"/>
        <w:gridCol w:w="916"/>
        <w:gridCol w:w="2255"/>
        <w:gridCol w:w="3300"/>
      </w:tblGrid>
      <w:tr w:rsidR="00EC24D2" w:rsidRPr="005E44B4" w14:paraId="6C6DB0DF" w14:textId="77777777" w:rsidTr="00EC24D2">
        <w:trPr>
          <w:trHeight w:val="1264"/>
        </w:trPr>
        <w:tc>
          <w:tcPr>
            <w:tcW w:w="0" w:type="auto"/>
          </w:tcPr>
          <w:p w14:paraId="719A514D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b/>
                <w:lang w:val="ga-IE" w:eastAsia="en-US"/>
              </w:rPr>
            </w:pPr>
          </w:p>
        </w:tc>
        <w:tc>
          <w:tcPr>
            <w:tcW w:w="0" w:type="auto"/>
          </w:tcPr>
          <w:p w14:paraId="482DDA2D" w14:textId="77777777" w:rsidR="00EC24D2" w:rsidRPr="002237EE" w:rsidRDefault="00EC24D2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Torthaí Foghlama Sainiúla do rannpháirtithe sa Mhodúl seo</w:t>
            </w:r>
          </w:p>
        </w:tc>
        <w:tc>
          <w:tcPr>
            <w:tcW w:w="0" w:type="auto"/>
          </w:tcPr>
          <w:p w14:paraId="2217DD12" w14:textId="77777777" w:rsidR="00EC24D2" w:rsidRPr="002237EE" w:rsidRDefault="00EC24D2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 xml:space="preserve">Cur Síos ar an Ábhar </w:t>
            </w:r>
          </w:p>
        </w:tc>
        <w:tc>
          <w:tcPr>
            <w:tcW w:w="0" w:type="auto"/>
          </w:tcPr>
          <w:p w14:paraId="0888C486" w14:textId="77777777" w:rsidR="00EC24D2" w:rsidRPr="002237EE" w:rsidRDefault="00EC24D2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 xml:space="preserve">Modheolaíochtaí a úsáidfear chun rannpháirtithe a mhealladh </w:t>
            </w:r>
          </w:p>
          <w:p w14:paraId="01E7F903" w14:textId="77777777" w:rsidR="00EC24D2" w:rsidRPr="002237EE" w:rsidRDefault="00EC24D2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0" w:type="auto"/>
          </w:tcPr>
          <w:p w14:paraId="3B48A1A3" w14:textId="77777777" w:rsidR="00EC24D2" w:rsidRPr="002237EE" w:rsidRDefault="00EC24D2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Tabhair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breac-chuntas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ar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réimse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gníomhaíochtaí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nó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tascanna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rannpháirtithe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chun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an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fhoghlaim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bhaint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amach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.</w:t>
            </w:r>
            <w:r w:rsidRPr="00B40587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D34707">
              <w:rPr>
                <w:rFonts w:asciiTheme="minorHAnsi" w:eastAsiaTheme="minorHAnsi" w:hAnsiTheme="minorHAnsi"/>
                <w:b/>
                <w:bCs/>
                <w:sz w:val="20"/>
                <w:szCs w:val="20"/>
                <w:u w:val="single"/>
                <w:lang w:val="ga-IE"/>
              </w:rPr>
              <w:t>Gan aon cheisteanna ilroghnacha</w:t>
            </w:r>
          </w:p>
        </w:tc>
      </w:tr>
      <w:tr w:rsidR="00EC24D2" w:rsidRPr="005E44B4" w14:paraId="233E8B84" w14:textId="77777777" w:rsidTr="00EC24D2">
        <w:trPr>
          <w:trHeight w:val="1808"/>
        </w:trPr>
        <w:tc>
          <w:tcPr>
            <w:tcW w:w="0" w:type="auto"/>
          </w:tcPr>
          <w:p w14:paraId="472756DE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1</w:t>
            </w:r>
          </w:p>
          <w:p w14:paraId="4B3C663A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672AA844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6A8639CD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0" w:type="auto"/>
          </w:tcPr>
          <w:p w14:paraId="3A646C67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399F79B8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360D5A91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0" w:type="auto"/>
          </w:tcPr>
          <w:p w14:paraId="39583488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07E426AB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56AC18C1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EC24D2" w:rsidRPr="005E44B4" w14:paraId="474CA20B" w14:textId="77777777" w:rsidTr="00EC24D2">
        <w:trPr>
          <w:trHeight w:val="1716"/>
        </w:trPr>
        <w:tc>
          <w:tcPr>
            <w:tcW w:w="0" w:type="auto"/>
          </w:tcPr>
          <w:p w14:paraId="317B13E8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2</w:t>
            </w:r>
          </w:p>
          <w:p w14:paraId="59B773A9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6DDD0610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533E94B0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0" w:type="auto"/>
          </w:tcPr>
          <w:p w14:paraId="22DB0DF7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48B37108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27041181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</w:tc>
        <w:tc>
          <w:tcPr>
            <w:tcW w:w="0" w:type="auto"/>
          </w:tcPr>
          <w:p w14:paraId="62205448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0D4E46DF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0F017E08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EC24D2" w:rsidRPr="005E44B4" w14:paraId="1507E8ED" w14:textId="77777777" w:rsidTr="00EC24D2">
        <w:trPr>
          <w:trHeight w:val="1808"/>
        </w:trPr>
        <w:tc>
          <w:tcPr>
            <w:tcW w:w="0" w:type="auto"/>
          </w:tcPr>
          <w:p w14:paraId="61F14F1E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3</w:t>
            </w:r>
          </w:p>
          <w:p w14:paraId="01752AE9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06FBED89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09D45FCA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0" w:type="auto"/>
          </w:tcPr>
          <w:p w14:paraId="336B7E25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3DD324A6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6831D645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AF6150B" w14:textId="77777777" w:rsidR="00EC24D2" w:rsidRPr="00787904" w:rsidRDefault="00EC24D2" w:rsidP="006D7E9B">
            <w:pPr>
              <w:ind w:left="360"/>
              <w:rPr>
                <w:rFonts w:eastAsiaTheme="minorHAnsi"/>
                <w:lang w:val="ga-IE"/>
              </w:rPr>
            </w:pPr>
          </w:p>
        </w:tc>
        <w:tc>
          <w:tcPr>
            <w:tcW w:w="0" w:type="auto"/>
          </w:tcPr>
          <w:p w14:paraId="2D922A21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5B66F360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17939D58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EC24D2" w:rsidRPr="005E44B4" w14:paraId="18B85362" w14:textId="77777777" w:rsidTr="00EC24D2">
        <w:trPr>
          <w:trHeight w:val="1808"/>
        </w:trPr>
        <w:tc>
          <w:tcPr>
            <w:tcW w:w="0" w:type="auto"/>
          </w:tcPr>
          <w:p w14:paraId="6B7F8929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lastRenderedPageBreak/>
              <w:t>Modúl 4</w:t>
            </w:r>
          </w:p>
          <w:p w14:paraId="16BDEB86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0F013073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3BAC6B2B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0" w:type="auto"/>
          </w:tcPr>
          <w:p w14:paraId="60981DB8" w14:textId="77777777" w:rsidR="00EC24D2" w:rsidRDefault="00EC24D2" w:rsidP="00EC24D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6B91886" w14:textId="77777777" w:rsidR="00EC24D2" w:rsidRDefault="00EC24D2" w:rsidP="00EC24D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5EEB01C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0" w:type="auto"/>
          </w:tcPr>
          <w:p w14:paraId="70E6FD6F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68956E4D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47B57E3A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EC24D2" w:rsidRPr="005E44B4" w14:paraId="0616B73E" w14:textId="77777777" w:rsidTr="00EC24D2">
        <w:trPr>
          <w:trHeight w:val="1264"/>
        </w:trPr>
        <w:tc>
          <w:tcPr>
            <w:tcW w:w="0" w:type="auto"/>
          </w:tcPr>
          <w:p w14:paraId="7263A80C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5</w:t>
            </w:r>
          </w:p>
          <w:p w14:paraId="7432BF34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59DE2EFE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0" w:type="auto"/>
          </w:tcPr>
          <w:p w14:paraId="3BBD9EEA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74864C46" w14:textId="77777777" w:rsidR="00EC24D2" w:rsidRPr="00787904" w:rsidRDefault="00EC24D2" w:rsidP="00EC24D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 </w:t>
            </w:r>
          </w:p>
        </w:tc>
        <w:tc>
          <w:tcPr>
            <w:tcW w:w="0" w:type="auto"/>
          </w:tcPr>
          <w:p w14:paraId="5F290E64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451A00FF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0" w:type="auto"/>
          </w:tcPr>
          <w:p w14:paraId="11A51B58" w14:textId="77777777" w:rsidR="00EC24D2" w:rsidRPr="005E44B4" w:rsidRDefault="00EC24D2" w:rsidP="006D7E9B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EC24D2" w:rsidRPr="005E44B4" w14:paraId="4E0D4B62" w14:textId="77777777" w:rsidTr="00EC24D2">
        <w:trPr>
          <w:trHeight w:val="1264"/>
        </w:trPr>
        <w:tc>
          <w:tcPr>
            <w:tcW w:w="0" w:type="auto"/>
            <w:gridSpan w:val="5"/>
          </w:tcPr>
          <w:p w14:paraId="308088CF" w14:textId="77777777" w:rsidR="00EC24D2" w:rsidRPr="002237EE" w:rsidRDefault="00EC24D2" w:rsidP="006D7E9B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Cur síos ar an Tasc Machnamhach Foghlama:</w:t>
            </w:r>
          </w:p>
        </w:tc>
      </w:tr>
    </w:tbl>
    <w:p w14:paraId="43EDDFEA" w14:textId="77777777" w:rsidR="00C2021A" w:rsidRDefault="00C2021A"/>
    <w:sectPr w:rsidR="00C2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C5C"/>
    <w:multiLevelType w:val="hybridMultilevel"/>
    <w:tmpl w:val="F67EE6B6"/>
    <w:lvl w:ilvl="0" w:tplc="62E44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B241F"/>
    <w:multiLevelType w:val="hybridMultilevel"/>
    <w:tmpl w:val="C92889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63513"/>
    <w:multiLevelType w:val="hybridMultilevel"/>
    <w:tmpl w:val="AF78337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6E0C"/>
    <w:multiLevelType w:val="hybridMultilevel"/>
    <w:tmpl w:val="ED46583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91E36"/>
    <w:multiLevelType w:val="multilevel"/>
    <w:tmpl w:val="89FACE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D2"/>
    <w:rsid w:val="00C2021A"/>
    <w:rsid w:val="00E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3EC3"/>
  <w15:chartTrackingRefBased/>
  <w15:docId w15:val="{6CA5FE5D-2193-4643-9559-21FC2633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EC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C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C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24D2"/>
    <w:rPr>
      <w:rFonts w:ascii="Helvetica" w:hAnsi="Helvetica" w:cs="Helvetica"/>
      <w:i/>
      <w:iCs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C24D2"/>
    <w:rPr>
      <w:rFonts w:ascii="Helvetica" w:eastAsia="Times New Roman" w:hAnsi="Helvetica" w:cs="Helvetica"/>
      <w:i/>
      <w:iCs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C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15" ma:contentTypeDescription="Create a new document." ma:contentTypeScope="" ma:versionID="58fdcce183389f2c006eec9f194a1c34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7bb028a56144f212651ab338c1dc002e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AAFA6B-4E85-450E-B03D-CB4506FD2696}"/>
</file>

<file path=customXml/itemProps2.xml><?xml version="1.0" encoding="utf-8"?>
<ds:datastoreItem xmlns:ds="http://schemas.openxmlformats.org/officeDocument/2006/customXml" ds:itemID="{0C444A0A-5D98-487A-A133-F453D5BC1CCB}"/>
</file>

<file path=customXml/itemProps3.xml><?xml version="1.0" encoding="utf-8"?>
<ds:datastoreItem xmlns:ds="http://schemas.openxmlformats.org/officeDocument/2006/customXml" ds:itemID="{98570531-20CC-4D2C-B715-999B7931E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2022-01-14T08:21:00Z</dcterms:created>
  <dcterms:modified xsi:type="dcterms:W3CDTF">2022-01-14T08:26:00Z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0x0101007E5F8FA9A4126E4A9C9EC5908BA3E78D</vt:lpwstr>
  </property>
</Properties>
</file>